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EFB" w:rsidRPr="00AE3EFB" w:rsidRDefault="00AE3EFB" w:rsidP="00AE3EFB">
      <w:pPr>
        <w:spacing w:after="0"/>
        <w:jc w:val="center"/>
        <w:rPr>
          <w:b/>
        </w:rPr>
      </w:pPr>
      <w:r w:rsidRPr="00AE3EFB">
        <w:rPr>
          <w:b/>
        </w:rPr>
        <w:t>INFORMACE O PROVOZU PODATELNY</w:t>
      </w:r>
    </w:p>
    <w:p w:rsidR="00AE3EFB" w:rsidRPr="00AE3EFB" w:rsidRDefault="00AE3EFB" w:rsidP="00AE3EFB">
      <w:pPr>
        <w:spacing w:after="0"/>
        <w:jc w:val="center"/>
        <w:rPr>
          <w:b/>
        </w:rPr>
      </w:pPr>
      <w:r w:rsidRPr="00AE3EFB">
        <w:rPr>
          <w:b/>
        </w:rPr>
        <w:t>A PODMÍNKÁCH PŘIJÍMÁNÍ DOKUMENTŮ</w:t>
      </w:r>
    </w:p>
    <w:p w:rsidR="00AE3EFB" w:rsidRDefault="00AE3EFB" w:rsidP="00AE3EFB">
      <w:pPr>
        <w:spacing w:after="0"/>
        <w:jc w:val="center"/>
      </w:pPr>
    </w:p>
    <w:p w:rsidR="00AE3EFB" w:rsidRDefault="00AE3EFB" w:rsidP="00257A80">
      <w:pPr>
        <w:spacing w:after="0"/>
      </w:pPr>
      <w:r>
        <w:t xml:space="preserve"> </w:t>
      </w:r>
    </w:p>
    <w:p w:rsidR="00AE3EFB" w:rsidRDefault="00AE3EFB" w:rsidP="00AE3EFB">
      <w:pPr>
        <w:spacing w:after="0"/>
        <w:jc w:val="both"/>
      </w:pPr>
      <w:r>
        <w:t>zveřejněné podle ustanovení §2 ost. 3 vyhlášky MVČR č. 259/2012 Sb., o podrobnostech a výkonu spisové služby, ve znění pozdějších předpisů</w:t>
      </w:r>
    </w:p>
    <w:p w:rsidR="00AE3EFB" w:rsidRDefault="00AE3EFB" w:rsidP="00AE3EFB">
      <w:pPr>
        <w:spacing w:after="0"/>
        <w:jc w:val="both"/>
      </w:pPr>
    </w:p>
    <w:p w:rsidR="00AE3EFB" w:rsidRDefault="00AE3EFB" w:rsidP="00AE3EFB">
      <w:pPr>
        <w:spacing w:after="0"/>
        <w:jc w:val="both"/>
      </w:pPr>
      <w:r>
        <w:t>a) adresa pro doručování dokumentů v analogové podobě a dokumentů v digitální podobě doručovaných na přenosných technických nosičích dat</w:t>
      </w:r>
    </w:p>
    <w:p w:rsidR="00AE3EFB" w:rsidRDefault="00AE3EFB" w:rsidP="00AE3EFB">
      <w:pPr>
        <w:spacing w:after="0"/>
      </w:pPr>
    </w:p>
    <w:p w:rsidR="00AE3EFB" w:rsidRDefault="00AE3EFB" w:rsidP="00AE3EFB">
      <w:pPr>
        <w:spacing w:after="0"/>
      </w:pPr>
      <w:r>
        <w:t>Obecní úřad Hostěradice</w:t>
      </w:r>
    </w:p>
    <w:p w:rsidR="00AE3EFB" w:rsidRDefault="00AE3EFB" w:rsidP="00AE3EFB">
      <w:pPr>
        <w:spacing w:after="0"/>
      </w:pPr>
      <w:r>
        <w:t>Hostěradice č.p. 57</w:t>
      </w:r>
    </w:p>
    <w:p w:rsidR="00AE3EFB" w:rsidRDefault="00AE3EFB" w:rsidP="00AE3EFB">
      <w:pPr>
        <w:spacing w:after="0"/>
      </w:pPr>
      <w:r>
        <w:t>671 71  Hostěradice</w:t>
      </w:r>
    </w:p>
    <w:p w:rsidR="00AE3EFB" w:rsidRDefault="00AE3EFB" w:rsidP="00AE3EFB">
      <w:pPr>
        <w:spacing w:after="0"/>
      </w:pPr>
      <w:r>
        <w:t>IČ: 00292834</w:t>
      </w:r>
    </w:p>
    <w:p w:rsidR="00AE3EFB" w:rsidRDefault="00AE3EFB" w:rsidP="00AE3EFB">
      <w:pPr>
        <w:spacing w:after="0"/>
      </w:pPr>
    </w:p>
    <w:p w:rsidR="00AE3EFB" w:rsidRDefault="00AE3EFB" w:rsidP="00AE3EFB">
      <w:pPr>
        <w:spacing w:after="0"/>
      </w:pPr>
      <w:r>
        <w:t>b) úřední hodiny podatelny</w:t>
      </w:r>
    </w:p>
    <w:p w:rsidR="00AE3EFB" w:rsidRDefault="00AE3EFB" w:rsidP="00AE3EFB">
      <w:pPr>
        <w:spacing w:after="0"/>
      </w:pPr>
    </w:p>
    <w:p w:rsidR="00AE3EFB" w:rsidRDefault="00AE3EFB" w:rsidP="00AE3EFB">
      <w:pPr>
        <w:spacing w:after="0"/>
      </w:pPr>
      <w:r>
        <w:t xml:space="preserve">Pondělí    </w:t>
      </w:r>
      <w:r w:rsidR="00257A80">
        <w:tab/>
      </w:r>
      <w:r>
        <w:t>7</w:t>
      </w:r>
      <w:r w:rsidR="00257A80">
        <w:t>.00</w:t>
      </w:r>
      <w:r>
        <w:t xml:space="preserve"> – 17</w:t>
      </w:r>
      <w:r w:rsidR="00257A80">
        <w:t>.00</w:t>
      </w:r>
      <w:r>
        <w:t xml:space="preserve"> hod.</w:t>
      </w:r>
    </w:p>
    <w:p w:rsidR="00AE3EFB" w:rsidRDefault="00AE3EFB" w:rsidP="00AE3EFB">
      <w:pPr>
        <w:spacing w:after="0"/>
      </w:pPr>
      <w:r>
        <w:t xml:space="preserve">Úterý         </w:t>
      </w:r>
      <w:r w:rsidR="00257A80">
        <w:tab/>
      </w:r>
      <w:r>
        <w:t>7</w:t>
      </w:r>
      <w:r w:rsidR="00257A80">
        <w:t>.00</w:t>
      </w:r>
      <w:r>
        <w:t xml:space="preserve"> – 1</w:t>
      </w:r>
      <w:r w:rsidR="000D2210">
        <w:t>5</w:t>
      </w:r>
      <w:r>
        <w:t>.</w:t>
      </w:r>
      <w:r w:rsidR="000D2210">
        <w:t>0</w:t>
      </w:r>
      <w:r>
        <w:t xml:space="preserve">0 hod.   </w:t>
      </w:r>
    </w:p>
    <w:p w:rsidR="00257A80" w:rsidRDefault="00AE3EFB" w:rsidP="00AE3EFB">
      <w:pPr>
        <w:spacing w:after="0"/>
      </w:pPr>
      <w:r>
        <w:t xml:space="preserve">Středa       </w:t>
      </w:r>
      <w:r w:rsidR="00257A80">
        <w:tab/>
      </w:r>
      <w:r>
        <w:t>7</w:t>
      </w:r>
      <w:r w:rsidR="00257A80">
        <w:t>.00</w:t>
      </w:r>
      <w:r>
        <w:t xml:space="preserve"> – 17</w:t>
      </w:r>
      <w:r w:rsidR="00257A80">
        <w:t>.00</w:t>
      </w:r>
      <w:r>
        <w:t xml:space="preserve"> hod.</w:t>
      </w:r>
    </w:p>
    <w:p w:rsidR="00257A80" w:rsidRDefault="00AE3EFB" w:rsidP="00AE3EFB">
      <w:pPr>
        <w:spacing w:after="0"/>
      </w:pPr>
      <w:r>
        <w:t xml:space="preserve">Čtvrtek </w:t>
      </w:r>
      <w:r w:rsidR="00257A80">
        <w:tab/>
        <w:t xml:space="preserve">    </w:t>
      </w:r>
      <w:r w:rsidR="00257A80">
        <w:tab/>
        <w:t>7.00 – 1</w:t>
      </w:r>
      <w:r w:rsidR="000D2210">
        <w:t>5</w:t>
      </w:r>
      <w:r w:rsidR="00257A80">
        <w:t>.</w:t>
      </w:r>
      <w:r w:rsidR="000D2210">
        <w:t>3</w:t>
      </w:r>
      <w:r w:rsidR="00257A80">
        <w:t>0 hod.</w:t>
      </w:r>
      <w:r>
        <w:t xml:space="preserve">    </w:t>
      </w:r>
      <w:r w:rsidR="00257A80">
        <w:t xml:space="preserve"> </w:t>
      </w:r>
    </w:p>
    <w:p w:rsidR="00AE3EFB" w:rsidRDefault="00AE3EFB" w:rsidP="00AE3EFB">
      <w:pPr>
        <w:spacing w:after="0"/>
      </w:pPr>
      <w:r>
        <w:t xml:space="preserve">Pátek        </w:t>
      </w:r>
      <w:r w:rsidR="00257A80">
        <w:tab/>
      </w:r>
      <w:r>
        <w:t>7</w:t>
      </w:r>
      <w:r w:rsidR="00257A80">
        <w:t>.00</w:t>
      </w:r>
      <w:r>
        <w:t xml:space="preserve"> – 1</w:t>
      </w:r>
      <w:r w:rsidR="000D2210">
        <w:t>3</w:t>
      </w:r>
      <w:bookmarkStart w:id="0" w:name="_GoBack"/>
      <w:bookmarkEnd w:id="0"/>
      <w:r w:rsidR="00257A80">
        <w:t>.00</w:t>
      </w:r>
      <w:r>
        <w:t xml:space="preserve"> hod.      </w:t>
      </w:r>
    </w:p>
    <w:p w:rsidR="00AE3EFB" w:rsidRDefault="00AE3EFB" w:rsidP="00AE3EFB">
      <w:pPr>
        <w:spacing w:after="0"/>
      </w:pPr>
    </w:p>
    <w:p w:rsidR="00AE3EFB" w:rsidRDefault="00AE3EFB" w:rsidP="00AE3EFB">
      <w:pPr>
        <w:spacing w:after="0"/>
      </w:pPr>
      <w:r>
        <w:t>c) elektronická adresa podatelny</w:t>
      </w:r>
    </w:p>
    <w:p w:rsidR="00AE3EFB" w:rsidRDefault="00AE3EFB" w:rsidP="00AE3EFB">
      <w:pPr>
        <w:spacing w:after="0"/>
      </w:pPr>
    </w:p>
    <w:p w:rsidR="00AE3EFB" w:rsidRDefault="00AE3EFB" w:rsidP="00AE3EFB">
      <w:pPr>
        <w:spacing w:after="0"/>
      </w:pPr>
      <w:r>
        <w:t>epodatelna@hosteradice.cz</w:t>
      </w:r>
    </w:p>
    <w:p w:rsidR="00AE3EFB" w:rsidRDefault="00AE3EFB" w:rsidP="00AE3EFB">
      <w:pPr>
        <w:spacing w:after="0"/>
      </w:pPr>
    </w:p>
    <w:p w:rsidR="00AE3EFB" w:rsidRDefault="00AE3EFB" w:rsidP="00AE3EFB">
      <w:pPr>
        <w:spacing w:after="0"/>
        <w:jc w:val="both"/>
      </w:pPr>
      <w:r>
        <w:t>Elektronická adresa podatelny je jediná adresa, na kterou je možno zasílat podání e-mailem. Dokument se považuje za dodaný, je-li dostupný podatelně, a to je v případě, že je ve formátu, ve kterém jsou přijímány dokumenty v digitální podobě, lze jej zobrazit uživatelsky vnímatelným způsobem                         a neobsahuje škodlivý kód.</w:t>
      </w:r>
    </w:p>
    <w:p w:rsidR="00AE3EFB" w:rsidRDefault="00AE3EFB" w:rsidP="00AE3EFB">
      <w:pPr>
        <w:spacing w:after="0"/>
        <w:jc w:val="both"/>
      </w:pPr>
    </w:p>
    <w:p w:rsidR="00AE3EFB" w:rsidRDefault="00AE3EFB" w:rsidP="00AE3EFB">
      <w:pPr>
        <w:spacing w:after="0"/>
        <w:jc w:val="both"/>
      </w:pPr>
      <w:r>
        <w:t>Doručená e-mailová zpráva by měla vždy obsahovat adresu elektronické pošty odesílatele popř. další kontaktní údaje. V případě, že z doručené zprávy není možné zjistit e-mailovou adresu odesílatele, není možné poskytovat potvrzení doručení takové zprávy.</w:t>
      </w:r>
    </w:p>
    <w:p w:rsidR="00AE3EFB" w:rsidRDefault="00AE3EFB" w:rsidP="00AE3EFB">
      <w:pPr>
        <w:spacing w:after="0"/>
        <w:jc w:val="both"/>
      </w:pPr>
    </w:p>
    <w:p w:rsidR="00AE3EFB" w:rsidRDefault="00AE3EFB" w:rsidP="00AE3EFB">
      <w:pPr>
        <w:spacing w:after="0"/>
        <w:jc w:val="both"/>
      </w:pPr>
      <w:r>
        <w:t>Podání činěné v elektronické podobě podle zák. č. 500/2004 Sb., správní řád musí být podepsáno zaručeným elektronickým podpisem založeným na kvalifikovaném certifikátu vydaném akreditovaným poskytovatelem certifikačních služeb.</w:t>
      </w:r>
    </w:p>
    <w:p w:rsidR="00AE3EFB" w:rsidRDefault="00AE3EFB" w:rsidP="00AE3EFB">
      <w:pPr>
        <w:spacing w:after="0"/>
        <w:jc w:val="both"/>
      </w:pPr>
    </w:p>
    <w:p w:rsidR="00AE3EFB" w:rsidRDefault="00AE3EFB" w:rsidP="00AE3EFB">
      <w:pPr>
        <w:spacing w:after="0"/>
        <w:jc w:val="both"/>
      </w:pPr>
      <w:r>
        <w:t>Zpráva potvrzující doručení datové zprávy není potvrzením splnění náležitostí podání podle jiných předpisů. Pokud bude zjištěno, že datová zpráva v tomto smyslu nemá předepsané náležitosti nebo trpí-li jinými vadami, bude podavatel vyzván k jejich odstranění, k čemuž mu bude poskytnuta přiměřená lhůta.</w:t>
      </w:r>
    </w:p>
    <w:p w:rsidR="00AE3EFB" w:rsidRDefault="00AE3EFB" w:rsidP="00AE3EFB">
      <w:pPr>
        <w:spacing w:after="0"/>
        <w:jc w:val="both"/>
      </w:pPr>
    </w:p>
    <w:p w:rsidR="00AE3EFB" w:rsidRDefault="00AE3EFB" w:rsidP="00AE3EFB">
      <w:pPr>
        <w:spacing w:after="0"/>
        <w:jc w:val="both"/>
      </w:pPr>
      <w:r>
        <w:t>Maximální přípustná velikost jedné datové zprávy je 20MB.</w:t>
      </w:r>
    </w:p>
    <w:p w:rsidR="00AE3EFB" w:rsidRDefault="00AE3EFB" w:rsidP="00AE3EFB">
      <w:pPr>
        <w:spacing w:after="0"/>
        <w:jc w:val="both"/>
      </w:pPr>
    </w:p>
    <w:p w:rsidR="00AE3EFB" w:rsidRDefault="00AE3EFB" w:rsidP="00AE3EFB">
      <w:pPr>
        <w:spacing w:after="0"/>
        <w:jc w:val="both"/>
      </w:pPr>
      <w:r>
        <w:t>Přípustné datové formáty – bod g) viz níže.</w:t>
      </w:r>
    </w:p>
    <w:p w:rsidR="00AE3EFB" w:rsidRDefault="00AE3EFB" w:rsidP="00AE3EFB">
      <w:pPr>
        <w:spacing w:after="0"/>
        <w:jc w:val="both"/>
      </w:pPr>
    </w:p>
    <w:p w:rsidR="00AE3EFB" w:rsidRDefault="00AE3EFB" w:rsidP="00AE3EFB">
      <w:pPr>
        <w:spacing w:after="0"/>
        <w:jc w:val="both"/>
      </w:pPr>
      <w:r>
        <w:t>Všechny ostatní e-mailové adresy zřízené úřadem slouží pouze pro běžnou e-mailovou komunikaci. Případná podání doručená na tyto adresy nesplňují zákonné podmínky pro doručení a bude nutno je následně buď doplnit nebo zaslat znovu na adresu epodatelna@hosteradice.cz.</w:t>
      </w:r>
    </w:p>
    <w:p w:rsidR="00AE3EFB" w:rsidRDefault="00AE3EFB" w:rsidP="00AE3EFB">
      <w:pPr>
        <w:spacing w:after="0"/>
      </w:pPr>
      <w:r>
        <w:lastRenderedPageBreak/>
        <w:t>d) identifikátor datové schránky</w:t>
      </w:r>
    </w:p>
    <w:p w:rsidR="00AE3EFB" w:rsidRDefault="00AE3EFB" w:rsidP="00AE3EFB">
      <w:pPr>
        <w:spacing w:after="0"/>
      </w:pPr>
    </w:p>
    <w:p w:rsidR="00AE3EFB" w:rsidRDefault="00AE3EFB" w:rsidP="00AE3EFB">
      <w:pPr>
        <w:spacing w:after="0"/>
      </w:pPr>
      <w:r>
        <w:t>kp2a2dg</w:t>
      </w:r>
    </w:p>
    <w:p w:rsidR="00AE3EFB" w:rsidRDefault="00AE3EFB" w:rsidP="00AE3EFB">
      <w:pPr>
        <w:spacing w:after="0"/>
      </w:pPr>
    </w:p>
    <w:p w:rsidR="00AE3EFB" w:rsidRDefault="00AE3EFB" w:rsidP="00AE3EFB">
      <w:pPr>
        <w:spacing w:after="0"/>
      </w:pPr>
      <w:r>
        <w:t>Maximální přípustná velikost jedné datové zprávy je 20MB.</w:t>
      </w:r>
    </w:p>
    <w:p w:rsidR="00AE3EFB" w:rsidRDefault="00AE3EFB" w:rsidP="00AE3EFB">
      <w:pPr>
        <w:spacing w:after="0"/>
      </w:pPr>
    </w:p>
    <w:p w:rsidR="00AE3EFB" w:rsidRDefault="00AE3EFB" w:rsidP="00AE3EFB">
      <w:pPr>
        <w:spacing w:after="0"/>
      </w:pPr>
      <w:r>
        <w:t>e) další možnosti elektronické komunikace</w:t>
      </w:r>
    </w:p>
    <w:p w:rsidR="00AE3EFB" w:rsidRDefault="00AE3EFB" w:rsidP="00AE3EFB">
      <w:pPr>
        <w:spacing w:after="0"/>
      </w:pPr>
    </w:p>
    <w:p w:rsidR="00AE3EFB" w:rsidRDefault="00AE3EFB" w:rsidP="00AE3EFB">
      <w:pPr>
        <w:spacing w:after="0"/>
      </w:pPr>
      <w:r>
        <w:t>žádné</w:t>
      </w:r>
    </w:p>
    <w:p w:rsidR="00AE3EFB" w:rsidRDefault="00AE3EFB" w:rsidP="00AE3EFB">
      <w:pPr>
        <w:spacing w:after="0"/>
      </w:pPr>
      <w:r>
        <w:t xml:space="preserve"> </w:t>
      </w:r>
    </w:p>
    <w:p w:rsidR="00AE3EFB" w:rsidRDefault="00AE3EFB" w:rsidP="00AE3EFB">
      <w:pPr>
        <w:spacing w:after="0"/>
      </w:pPr>
      <w:r>
        <w:t>f) přehled přijímaných datových formátů dokumentů v digitální podobě obsažených v datové zprávě</w:t>
      </w:r>
    </w:p>
    <w:p w:rsidR="00AE3EFB" w:rsidRDefault="00AE3EFB" w:rsidP="00AE3EFB">
      <w:pPr>
        <w:spacing w:after="0"/>
      </w:pPr>
    </w:p>
    <w:p w:rsidR="00AE3EFB" w:rsidRDefault="00AE3EFB" w:rsidP="00AE3EFB">
      <w:pPr>
        <w:spacing w:after="0"/>
      </w:pPr>
      <w:r>
        <w:t>Dokumenty v digitální podobě jsou přijímány v těchto datových formátech:</w:t>
      </w:r>
    </w:p>
    <w:p w:rsidR="00AE3EFB" w:rsidRDefault="00AE3EFB" w:rsidP="00AE3EFB">
      <w:pPr>
        <w:spacing w:after="0"/>
      </w:pPr>
    </w:p>
    <w:p w:rsidR="00AE3EFB" w:rsidRDefault="00AE3EFB" w:rsidP="00AE3EFB">
      <w:pPr>
        <w:spacing w:after="0"/>
      </w:pPr>
      <w:r>
        <w:t>*.HTM, *.HTML (hypertextový dokument),</w:t>
      </w:r>
    </w:p>
    <w:p w:rsidR="00AE3EFB" w:rsidRDefault="00AE3EFB" w:rsidP="00AE3EFB">
      <w:pPr>
        <w:spacing w:after="0"/>
      </w:pPr>
      <w:r>
        <w:t>*.TXT(prostý text),</w:t>
      </w:r>
    </w:p>
    <w:p w:rsidR="00AE3EFB" w:rsidRDefault="00AE3EFB" w:rsidP="00AE3EFB">
      <w:pPr>
        <w:spacing w:after="0"/>
      </w:pPr>
      <w:r>
        <w:t>*.RTF (dokument v textovém standardu RTF),</w:t>
      </w:r>
    </w:p>
    <w:p w:rsidR="00AE3EFB" w:rsidRDefault="00AE3EFB" w:rsidP="00AE3EFB">
      <w:pPr>
        <w:spacing w:after="0"/>
      </w:pPr>
      <w:r>
        <w:t>*.PDF, *PDF/A (dokument ve formátu Adobe Acrobat Reader®),</w:t>
      </w:r>
    </w:p>
    <w:p w:rsidR="00AE3EFB" w:rsidRDefault="00AE3EFB" w:rsidP="00AE3EFB">
      <w:pPr>
        <w:spacing w:after="0"/>
      </w:pPr>
      <w:r>
        <w:t>*.DOC, *.DOCX (dokument MS Word),</w:t>
      </w:r>
    </w:p>
    <w:p w:rsidR="00AE3EFB" w:rsidRDefault="00AE3EFB" w:rsidP="00AE3EFB">
      <w:pPr>
        <w:spacing w:after="0"/>
      </w:pPr>
      <w:r>
        <w:t>*.XLS, *XLSX (dokument MS Excel)</w:t>
      </w:r>
    </w:p>
    <w:p w:rsidR="00AE3EFB" w:rsidRDefault="00AE3EFB" w:rsidP="00AE3EFB">
      <w:pPr>
        <w:spacing w:after="0"/>
      </w:pPr>
      <w:r>
        <w:t>*.JPG (obrázek z grafického programu nebo skeneru)</w:t>
      </w:r>
    </w:p>
    <w:p w:rsidR="00AE3EFB" w:rsidRDefault="00AE3EFB" w:rsidP="00AE3EFB">
      <w:pPr>
        <w:spacing w:after="0"/>
      </w:pPr>
    </w:p>
    <w:p w:rsidR="00AE3EFB" w:rsidRDefault="00AE3EFB" w:rsidP="00AE3EFB">
      <w:pPr>
        <w:spacing w:after="0"/>
      </w:pPr>
      <w:r>
        <w:t>g) přenosné technické nosiče dat, na kterých jsou přijímány dokumenty v digitální podobě</w:t>
      </w:r>
    </w:p>
    <w:p w:rsidR="00AE3EFB" w:rsidRDefault="00AE3EFB" w:rsidP="00AE3EFB">
      <w:pPr>
        <w:spacing w:after="0"/>
      </w:pPr>
    </w:p>
    <w:p w:rsidR="00AE3EFB" w:rsidRDefault="00AE3EFB" w:rsidP="00AE3EFB">
      <w:pPr>
        <w:spacing w:after="0"/>
      </w:pPr>
      <w:r>
        <w:t>·         CD-ROM (formát PC)</w:t>
      </w:r>
    </w:p>
    <w:p w:rsidR="00AE3EFB" w:rsidRDefault="00AE3EFB" w:rsidP="00AE3EFB">
      <w:pPr>
        <w:spacing w:after="0"/>
      </w:pPr>
      <w:r>
        <w:t>·         DVD</w:t>
      </w:r>
    </w:p>
    <w:p w:rsidR="00AE3EFB" w:rsidRDefault="00AE3EFB" w:rsidP="00AE3EFB">
      <w:pPr>
        <w:spacing w:after="0"/>
      </w:pPr>
      <w:r>
        <w:t>·         USB Flashdisk</w:t>
      </w:r>
    </w:p>
    <w:p w:rsidR="00AE3EFB" w:rsidRDefault="00AE3EFB" w:rsidP="00AE3EFB">
      <w:pPr>
        <w:spacing w:after="0"/>
      </w:pPr>
    </w:p>
    <w:p w:rsidR="00AE3EFB" w:rsidRDefault="00AE3EFB" w:rsidP="00AE3EFB">
      <w:pPr>
        <w:spacing w:after="0"/>
      </w:pPr>
      <w:r>
        <w:t>h) způsob nakládání s datovými zprávami, u kterých byl zjištěn výskyt chybného datového formátu nebo počítačového programu, který je způsobilý přivodit škodu na informačních systému nebo na informacích zpracovávaných veřejnoprávním původcem (dále jen „škodlivý kód“)</w:t>
      </w:r>
    </w:p>
    <w:p w:rsidR="00AE3EFB" w:rsidRDefault="00AE3EFB" w:rsidP="00AE3EFB">
      <w:pPr>
        <w:spacing w:after="0"/>
      </w:pPr>
    </w:p>
    <w:p w:rsidR="00AE3EFB" w:rsidRDefault="00AE3EFB" w:rsidP="00AE3EFB">
      <w:pPr>
        <w:spacing w:after="0"/>
        <w:jc w:val="both"/>
      </w:pPr>
      <w:r>
        <w:t>Dokumenty, u kterých byl zjištěn škodlivý kód, úřad neukládá, ale zničí; v takovém případě se dokument doručený v digitální podobě považuje za nedoručený. Pokud lze zjistit z dokumentu v digitální podobě obsahujícího škodlivý kód elektronickou adresu odesilatele, neprodleně jej úřad vyrozumí o zjištění škodlivého kódu, popřípadě o zničení dokumentu, a stanoví další postup pro zajištění řádného doručení dokumentu.</w:t>
      </w:r>
    </w:p>
    <w:p w:rsidR="00AE3EFB" w:rsidRDefault="00AE3EFB" w:rsidP="00AE3EFB">
      <w:pPr>
        <w:spacing w:after="0"/>
        <w:jc w:val="both"/>
      </w:pPr>
    </w:p>
    <w:p w:rsidR="00AE3EFB" w:rsidRDefault="00AE3EFB" w:rsidP="00AE3EFB">
      <w:pPr>
        <w:spacing w:after="0"/>
        <w:jc w:val="both"/>
      </w:pPr>
      <w:r>
        <w:t>i) důsledky vad dokumentů  - neúplného nebo poškozeného dokumentu v analogové (písemné) nebo v digitální podobě</w:t>
      </w:r>
    </w:p>
    <w:p w:rsidR="00AE3EFB" w:rsidRDefault="00AE3EFB" w:rsidP="00AE3EFB">
      <w:pPr>
        <w:spacing w:after="0"/>
        <w:jc w:val="both"/>
      </w:pPr>
    </w:p>
    <w:p w:rsidR="008427D2" w:rsidRDefault="00AE3EFB" w:rsidP="00AE3EFB">
      <w:pPr>
        <w:spacing w:after="0"/>
        <w:jc w:val="both"/>
      </w:pPr>
      <w:r>
        <w:t>Pokud úřad při příjmu dokumentů zjistí, že dokument v analogové podobě je neúplný nebo poškozený tak, že jej nelze zobrazit uživatelsky vnímatelným způsobem, nebo že dokument v digitální podobě není dostupný podatelně, a lze-li z nich určit odesílatele a jeho kontaktní údaje nebo elektronickou adresu odesílatele, vyrozumí úřad odesílatele o zjištěné vadě dokumentu a stanoví další postup pro její odstranění. Nepodaří-li se úřadu ve spolupráci s odesílatelem vadu dokumentu odstranit, úřad takový dokument nezpracovává. Nezpracovává také dokument, ze kterého nelze zjistit odesílatele.</w:t>
      </w:r>
    </w:p>
    <w:sectPr w:rsidR="008427D2" w:rsidSect="00257A80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FB"/>
    <w:rsid w:val="000D2210"/>
    <w:rsid w:val="00257A80"/>
    <w:rsid w:val="00320A41"/>
    <w:rsid w:val="008427D2"/>
    <w:rsid w:val="00AE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4E87"/>
  <w15:chartTrackingRefBased/>
  <w15:docId w15:val="{1A2CAB1B-493E-40CD-90CE-AD37589B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6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628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3</cp:revision>
  <dcterms:created xsi:type="dcterms:W3CDTF">2024-07-08T14:45:00Z</dcterms:created>
  <dcterms:modified xsi:type="dcterms:W3CDTF">2024-07-09T06:29:00Z</dcterms:modified>
</cp:coreProperties>
</file>